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3140B" w14:textId="77777777" w:rsidR="00CC60EA" w:rsidRPr="00CC60EA" w:rsidRDefault="00CC60EA" w:rsidP="00CC60EA">
      <w:r w:rsidRPr="00CC60EA">
        <w:rPr>
          <w:b/>
          <w:bCs/>
        </w:rPr>
        <w:t>Rozsah kontrolnej činnosti a úlohy hlavného kontrolóra</w:t>
      </w:r>
    </w:p>
    <w:p w14:paraId="09E4D66C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Kontrola dodržiavania všeobecne záväzných právnych predpisov pri hospodárení s verejnými prostriedkami, ako aj zákonnosti, účinnosti, hospodárnosti a efektívnosti hospodárenia s majetkom a majetkovými právami obce, kontrola hospodárenia s finančnými zdrojmi a kontrola finančných operácií, hospodárenie rozpočtových a príspevkových organizácií zriadených obcou</w:t>
      </w:r>
    </w:p>
    <w:p w14:paraId="2B029A58" w14:textId="2D6347DA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 xml:space="preserve">Kontrola právnických osôb založených obcou </w:t>
      </w:r>
      <w:r w:rsidR="007F1BD5">
        <w:t>Hontianske Tesáre</w:t>
      </w:r>
      <w:r w:rsidRPr="00CC60EA">
        <w:t>, právnických osôb s majetkovou účasťou obce a právnických osôb, v ktorých je obec spoluvlastníkom. Kontrolu vykonáva v rozsahu tohto majetku, v súlade s príslušnými zriaďovacími dokumentmi (štatút, stanovy) a podľa požiadaviek obecného zastupiteľstva</w:t>
      </w:r>
    </w:p>
    <w:p w14:paraId="1DE7E2C9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Kontrola tvorby a čerpania jednotlivých položiek rozpočtu obce</w:t>
      </w:r>
    </w:p>
    <w:p w14:paraId="63F3F110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Vykonávanie kontroly účtovníctva a pokladničných operácií obecného úradu, rozpočtových a príspevkových organizácií zriadených obcou</w:t>
      </w:r>
    </w:p>
    <w:p w14:paraId="2073EDEC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Kontrola súladu činnosti organizácií a právnických osôb zriadených obcou s ich zriaďovacími a zakladacími listinami</w:t>
      </w:r>
    </w:p>
    <w:p w14:paraId="1A7B3AEC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Kontrola správnosti dodržiavania náležitostí vo veciach miestnych daní a poplatkov v obci, verejnej dávky ako i poskytnutia pôžičky, dotácie alebo návratnej finančnej pomoci právnickým osobám, fyzickým osobám podnikateľom a ostatným fyzickým osobám</w:t>
      </w:r>
    </w:p>
    <w:p w14:paraId="04902E74" w14:textId="77777777" w:rsidR="00CC60EA" w:rsidRPr="00CC60EA" w:rsidRDefault="00CC60EA" w:rsidP="00BC7B2E">
      <w:pPr>
        <w:numPr>
          <w:ilvl w:val="0"/>
          <w:numId w:val="1"/>
        </w:numPr>
        <w:jc w:val="both"/>
      </w:pPr>
      <w:r w:rsidRPr="00CC60EA">
        <w:t>Kontrola plnenia uznesení obecného zastupiteľstva</w:t>
      </w:r>
    </w:p>
    <w:p w14:paraId="3F7F7F40" w14:textId="77777777" w:rsidR="00CC60EA" w:rsidRDefault="00CC60EA" w:rsidP="00BC7B2E">
      <w:pPr>
        <w:jc w:val="both"/>
      </w:pPr>
    </w:p>
    <w:p w14:paraId="065C41DB" w14:textId="77777777" w:rsidR="00CC60EA" w:rsidRDefault="00CC60EA"/>
    <w:p w14:paraId="531E0355" w14:textId="77777777" w:rsidR="00CC60EA" w:rsidRDefault="00CC60EA"/>
    <w:p w14:paraId="68D54E20" w14:textId="77777777" w:rsidR="00CC60EA" w:rsidRDefault="00CC60EA"/>
    <w:p w14:paraId="0C43A854" w14:textId="77777777" w:rsidR="00CC60EA" w:rsidRDefault="00CC60EA"/>
    <w:p w14:paraId="1EB30238" w14:textId="77777777" w:rsidR="00CC60EA" w:rsidRDefault="00CC60EA"/>
    <w:p w14:paraId="543D9759" w14:textId="77777777" w:rsidR="00CC60EA" w:rsidRDefault="00CC60EA"/>
    <w:p w14:paraId="1E567419" w14:textId="77777777" w:rsidR="00CC60EA" w:rsidRDefault="00CC60EA"/>
    <w:p w14:paraId="1205A3B4" w14:textId="77777777" w:rsidR="00CC60EA" w:rsidRDefault="00CC60EA"/>
    <w:p w14:paraId="491D0ABC" w14:textId="77777777" w:rsidR="00CC60EA" w:rsidRDefault="00CC60EA"/>
    <w:p w14:paraId="5D2622BB" w14:textId="77777777" w:rsidR="00CC60EA" w:rsidRDefault="00CC60EA"/>
    <w:p w14:paraId="35868BCE" w14:textId="77777777" w:rsidR="00CC60EA" w:rsidRDefault="00CC60EA"/>
    <w:p w14:paraId="063C094D" w14:textId="77777777" w:rsidR="00CC60EA" w:rsidRDefault="00CC60EA"/>
    <w:p w14:paraId="7B4C413D" w14:textId="77777777" w:rsidR="00CC60EA" w:rsidRDefault="00CC60EA"/>
    <w:p w14:paraId="5462A9A7" w14:textId="77777777" w:rsidR="00CC60EA" w:rsidRDefault="00CC60EA"/>
    <w:p w14:paraId="48B722DE" w14:textId="77777777" w:rsidR="00CC60EA" w:rsidRDefault="00CC60EA"/>
    <w:p w14:paraId="322F509A" w14:textId="77777777" w:rsidR="00A81DA1" w:rsidRPr="008A7845" w:rsidRDefault="00A81DA1" w:rsidP="00A81DA1">
      <w:pPr>
        <w:ind w:left="2124"/>
        <w:jc w:val="both"/>
        <w:rPr>
          <w:b/>
          <w:bCs/>
          <w:sz w:val="26"/>
          <w:szCs w:val="26"/>
        </w:rPr>
      </w:pPr>
      <w:bookmarkStart w:id="0" w:name="_GoBack"/>
      <w:bookmarkEnd w:id="0"/>
    </w:p>
    <w:sectPr w:rsidR="00A81DA1" w:rsidRPr="008A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7CA0"/>
    <w:multiLevelType w:val="hybridMultilevel"/>
    <w:tmpl w:val="0D26C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6959"/>
    <w:multiLevelType w:val="hybridMultilevel"/>
    <w:tmpl w:val="BE60FD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27A45"/>
    <w:multiLevelType w:val="hybridMultilevel"/>
    <w:tmpl w:val="BE60FD1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47984"/>
    <w:multiLevelType w:val="hybridMultilevel"/>
    <w:tmpl w:val="D764BC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638E"/>
    <w:multiLevelType w:val="hybridMultilevel"/>
    <w:tmpl w:val="BE60FD1A"/>
    <w:lvl w:ilvl="0" w:tplc="88268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E5CCE"/>
    <w:multiLevelType w:val="multilevel"/>
    <w:tmpl w:val="0F74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EA"/>
    <w:rsid w:val="007F1BD5"/>
    <w:rsid w:val="008A7845"/>
    <w:rsid w:val="008C5A55"/>
    <w:rsid w:val="00A81DA1"/>
    <w:rsid w:val="00BC7B2E"/>
    <w:rsid w:val="00CC60EA"/>
    <w:rsid w:val="00DA008D"/>
    <w:rsid w:val="00E2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4E7"/>
  <w15:chartTrackingRefBased/>
  <w15:docId w15:val="{D9E5B707-810E-4224-A17C-0530E33D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Melišková Elena</dc:creator>
  <cp:keywords/>
  <dc:description/>
  <cp:lastModifiedBy>SABOVÁ Katarína</cp:lastModifiedBy>
  <cp:revision>2</cp:revision>
  <dcterms:created xsi:type="dcterms:W3CDTF">2025-01-15T08:01:00Z</dcterms:created>
  <dcterms:modified xsi:type="dcterms:W3CDTF">2025-01-15T08:01:00Z</dcterms:modified>
</cp:coreProperties>
</file>