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horzAnchor="margin" w:tblpXSpec="center" w:tblpY="-756"/>
        <w:tblW w:w="14459" w:type="dxa"/>
        <w:tblLook w:val="04A0" w:firstRow="1" w:lastRow="0" w:firstColumn="1" w:lastColumn="0" w:noHBand="0" w:noVBand="1"/>
      </w:tblPr>
      <w:tblGrid>
        <w:gridCol w:w="6804"/>
        <w:gridCol w:w="7655"/>
      </w:tblGrid>
      <w:tr w:rsidR="002824D9" w:rsidTr="002824D9">
        <w:tc>
          <w:tcPr>
            <w:tcW w:w="1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D9" w:rsidRPr="00767D32" w:rsidRDefault="002824D9" w:rsidP="002824D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F8767F5" wp14:editId="18AC1060">
                  <wp:extent cx="8863330" cy="831850"/>
                  <wp:effectExtent l="0" t="0" r="0" b="6350"/>
                  <wp:docPr id="2" name="Obrázo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4D9" w:rsidRPr="002824D9" w:rsidTr="002824D9">
        <w:tc>
          <w:tcPr>
            <w:tcW w:w="14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DC3" w:rsidRDefault="00215DC3" w:rsidP="000B2F99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28"/>
                <w:szCs w:val="28"/>
              </w:rPr>
            </w:pPr>
          </w:p>
          <w:p w:rsidR="009B026C" w:rsidRPr="002824D9" w:rsidRDefault="000B2F99" w:rsidP="002824D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28"/>
                <w:szCs w:val="28"/>
              </w:rPr>
            </w:pPr>
            <w:r w:rsidRPr="002824D9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28"/>
                <w:szCs w:val="28"/>
              </w:rPr>
              <w:t xml:space="preserve"> </w:t>
            </w:r>
            <w:r w:rsidR="009B026C" w:rsidRPr="002824D9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28"/>
                <w:szCs w:val="28"/>
              </w:rPr>
              <w:t>„Tento projekt sa realizuje vďaka podpore z Európskeho sociálneho fondu a Európskeho fondu regionálneho rozvoja v rámci Operačného programu Ľudské zdroje“</w:t>
            </w:r>
          </w:p>
        </w:tc>
      </w:tr>
      <w:tr w:rsidR="002824D9" w:rsidTr="002824D9">
        <w:tc>
          <w:tcPr>
            <w:tcW w:w="1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4D9" w:rsidRPr="00767D32" w:rsidRDefault="002824D9" w:rsidP="002824D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CA4324" w:rsidTr="00E5080B">
        <w:trPr>
          <w:trHeight w:val="1490"/>
        </w:trPr>
        <w:tc>
          <w:tcPr>
            <w:tcW w:w="14459" w:type="dxa"/>
            <w:gridSpan w:val="2"/>
            <w:tcBorders>
              <w:top w:val="single" w:sz="4" w:space="0" w:color="auto"/>
            </w:tcBorders>
            <w:shd w:val="clear" w:color="auto" w:fill="5B9BD5" w:themeFill="accent1"/>
          </w:tcPr>
          <w:p w:rsidR="00466B65" w:rsidRDefault="00466B65" w:rsidP="002824D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CA4324" w:rsidRPr="00466B65" w:rsidRDefault="00466B65" w:rsidP="002824D9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</w:t>
            </w:r>
            <w:r w:rsidR="00CA4324" w:rsidRPr="00466B65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Projekt</w:t>
            </w:r>
          </w:p>
          <w:p w:rsidR="00CA4324" w:rsidRPr="00D07E79" w:rsidRDefault="00CA4324" w:rsidP="000B2F9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D07E79">
              <w:rPr>
                <w:rFonts w:ascii="Times New Roman" w:hAnsi="Times New Roman" w:cs="Times New Roman"/>
                <w:sz w:val="72"/>
                <w:szCs w:val="72"/>
              </w:rPr>
              <w:t>Krok za krokom</w:t>
            </w:r>
          </w:p>
        </w:tc>
      </w:tr>
      <w:tr w:rsidR="004C003E" w:rsidTr="00E5080B">
        <w:trPr>
          <w:trHeight w:val="2975"/>
        </w:trPr>
        <w:tc>
          <w:tcPr>
            <w:tcW w:w="6804" w:type="dxa"/>
            <w:shd w:val="clear" w:color="auto" w:fill="D0CECE" w:themeFill="background2" w:themeFillShade="E6"/>
          </w:tcPr>
          <w:p w:rsidR="00CA4324" w:rsidRPr="004C003E" w:rsidRDefault="00CA4324" w:rsidP="002824D9">
            <w:pPr>
              <w:pStyle w:val="Bezriadkovania"/>
              <w:rPr>
                <w:rFonts w:ascii="Times New Roman" w:hAnsi="Times New Roman"/>
                <w:sz w:val="36"/>
                <w:szCs w:val="36"/>
              </w:rPr>
            </w:pPr>
            <w:r w:rsidRPr="004C003E">
              <w:rPr>
                <w:rFonts w:ascii="Times New Roman" w:hAnsi="Times New Roman"/>
                <w:sz w:val="36"/>
                <w:szCs w:val="36"/>
              </w:rPr>
              <w:t>Cieľ projektu:</w:t>
            </w:r>
          </w:p>
          <w:p w:rsidR="00CA4324" w:rsidRDefault="00CA4324" w:rsidP="002824D9">
            <w:pPr>
              <w:spacing w:before="134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Hlavným cieľom projektu je</w:t>
            </w:r>
            <w:r>
              <w:rPr>
                <w:rFonts w:ascii="Times New Roman" w:eastAsia="+mn-ea" w:hAnsi="Times New Roman"/>
                <w:b/>
                <w:bCs/>
                <w:color w:val="262626"/>
                <w:kern w:val="3"/>
                <w:sz w:val="28"/>
                <w:szCs w:val="28"/>
                <w:lang w:eastAsia="sk-SK"/>
              </w:rPr>
              <w:t xml:space="preserve"> priblížiť neaktívne osoby k trhu práce posilnením individualizovaného odborného poradenstva priamo v teréne </w:t>
            </w:r>
            <w:r>
              <w:rPr>
                <w:rFonts w:ascii="Times New Roman" w:eastAsia="+mn-ea" w:hAnsi="Times New Roman"/>
                <w:color w:val="262626"/>
                <w:kern w:val="3"/>
                <w:sz w:val="28"/>
                <w:szCs w:val="28"/>
                <w:lang w:eastAsia="sk-SK"/>
              </w:rPr>
              <w:t>prostredníctvom</w:t>
            </w:r>
          </w:p>
          <w:p w:rsidR="00CA4324" w:rsidRDefault="00CA4324" w:rsidP="002824D9">
            <w:pPr>
              <w:spacing w:before="134"/>
              <w:jc w:val="both"/>
              <w:rPr>
                <w:rFonts w:ascii="Times New Roman" w:eastAsia="+mn-ea" w:hAnsi="Times New Roman"/>
                <w:b/>
                <w:bCs/>
                <w:color w:val="262626"/>
                <w:kern w:val="3"/>
                <w:sz w:val="28"/>
                <w:szCs w:val="28"/>
                <w:lang w:eastAsia="sk-SK"/>
              </w:rPr>
            </w:pPr>
            <w:r>
              <w:rPr>
                <w:rFonts w:ascii="Times New Roman" w:eastAsia="+mn-ea" w:hAnsi="Times New Roman"/>
                <w:b/>
                <w:bCs/>
                <w:color w:val="262626"/>
                <w:kern w:val="3"/>
                <w:sz w:val="28"/>
                <w:szCs w:val="28"/>
                <w:lang w:eastAsia="sk-SK"/>
              </w:rPr>
              <w:t>identifikácie neaktívnych osôb, zisťovania ich osobných prekážok na vstup na trh práce, ich sprevádzania a intenzívnej odbornej pomoci pri ich riešení.</w:t>
            </w:r>
          </w:p>
          <w:p w:rsidR="00CA4324" w:rsidRDefault="00CA4324" w:rsidP="002824D9"/>
        </w:tc>
        <w:tc>
          <w:tcPr>
            <w:tcW w:w="7655" w:type="dxa"/>
            <w:shd w:val="clear" w:color="auto" w:fill="F2F2F2" w:themeFill="background1" w:themeFillShade="F2"/>
          </w:tcPr>
          <w:p w:rsidR="000B2F99" w:rsidRDefault="000B2F99" w:rsidP="002824D9">
            <w:pPr>
              <w:ind w:right="483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450769" w:rsidRDefault="00450769" w:rsidP="002824D9">
            <w:pPr>
              <w:ind w:right="483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450769" w:rsidRDefault="00450769" w:rsidP="002824D9">
            <w:pPr>
              <w:ind w:right="483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CA4324" w:rsidRPr="000B2F99" w:rsidRDefault="00CA4324" w:rsidP="002824D9">
            <w:pPr>
              <w:ind w:right="483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B2F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Prijímateľ: Obec Hontianske Tesáre</w:t>
            </w:r>
          </w:p>
          <w:p w:rsidR="002824D9" w:rsidRPr="000B2F99" w:rsidRDefault="002824D9" w:rsidP="002824D9">
            <w:pPr>
              <w:ind w:right="483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CA4324" w:rsidRPr="00D07E79" w:rsidRDefault="00CA4324" w:rsidP="002824D9">
            <w:pPr>
              <w:ind w:right="483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0B2F9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Nenávratný finančný príspevok: </w:t>
            </w:r>
            <w:r w:rsidR="00215DC3" w:rsidRPr="00D07E7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116 172,98 </w:t>
            </w:r>
            <w:r w:rsidRPr="00D07E7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Eur</w:t>
            </w:r>
          </w:p>
          <w:p w:rsidR="00CA4324" w:rsidRDefault="00CA4324" w:rsidP="009C30E6">
            <w:pPr>
              <w:jc w:val="center"/>
            </w:pPr>
          </w:p>
        </w:tc>
      </w:tr>
      <w:tr w:rsidR="009B026C" w:rsidTr="00450769">
        <w:tc>
          <w:tcPr>
            <w:tcW w:w="14459" w:type="dxa"/>
            <w:gridSpan w:val="2"/>
            <w:shd w:val="clear" w:color="auto" w:fill="92D050"/>
          </w:tcPr>
          <w:p w:rsidR="009B026C" w:rsidRPr="00D07E79" w:rsidRDefault="009B026C" w:rsidP="002824D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6B65">
              <w:rPr>
                <w:rFonts w:ascii="Times New Roman" w:hAnsi="Times New Roman" w:cs="Times New Roman"/>
                <w:sz w:val="32"/>
                <w:szCs w:val="32"/>
              </w:rPr>
              <w:t>Trvanie projektu</w:t>
            </w:r>
            <w:r w:rsidR="00D07E79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466B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07E79">
              <w:rPr>
                <w:rFonts w:ascii="Times New Roman" w:hAnsi="Times New Roman" w:cs="Times New Roman"/>
                <w:b/>
                <w:sz w:val="32"/>
                <w:szCs w:val="32"/>
              </w:rPr>
              <w:t>18 mesiacov</w:t>
            </w:r>
          </w:p>
          <w:p w:rsidR="00466B65" w:rsidRPr="00466B65" w:rsidRDefault="00466B65" w:rsidP="002824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026C" w:rsidRPr="00D07E79" w:rsidRDefault="00466B65" w:rsidP="002824D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9B026C" w:rsidRPr="00466B65">
              <w:rPr>
                <w:rFonts w:ascii="Times New Roman" w:hAnsi="Times New Roman" w:cs="Times New Roman"/>
                <w:sz w:val="32"/>
                <w:szCs w:val="32"/>
              </w:rPr>
              <w:t xml:space="preserve">ód </w:t>
            </w:r>
            <w:r w:rsidR="00D07E79">
              <w:rPr>
                <w:rFonts w:ascii="Times New Roman" w:hAnsi="Times New Roman" w:cs="Times New Roman"/>
                <w:sz w:val="32"/>
                <w:szCs w:val="32"/>
              </w:rPr>
              <w:t>projektu:</w:t>
            </w:r>
            <w:r w:rsidR="000B2F99" w:rsidRPr="00466B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2F99" w:rsidRPr="00D07E79">
              <w:rPr>
                <w:rFonts w:ascii="Times New Roman" w:hAnsi="Times New Roman" w:cs="Times New Roman"/>
                <w:b/>
                <w:sz w:val="32"/>
                <w:szCs w:val="32"/>
              </w:rPr>
              <w:t>312081BWF1</w:t>
            </w:r>
          </w:p>
          <w:p w:rsidR="00D07E79" w:rsidRDefault="00D07E79" w:rsidP="002824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026C" w:rsidRDefault="00D07E79" w:rsidP="002824D9">
            <w:r>
              <w:rPr>
                <w:rFonts w:ascii="Times New Roman" w:hAnsi="Times New Roman" w:cs="Times New Roman"/>
                <w:sz w:val="32"/>
                <w:szCs w:val="32"/>
              </w:rPr>
              <w:t>Typ projektu :</w:t>
            </w:r>
            <w:r w:rsidR="009B026C" w:rsidRPr="00466B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B026C" w:rsidRPr="00D07E79">
              <w:rPr>
                <w:rFonts w:ascii="Times New Roman" w:hAnsi="Times New Roman" w:cs="Times New Roman"/>
                <w:b/>
                <w:sz w:val="32"/>
                <w:szCs w:val="32"/>
              </w:rPr>
              <w:t>dopytovo orientovaný projekt</w:t>
            </w:r>
          </w:p>
        </w:tc>
      </w:tr>
    </w:tbl>
    <w:p w:rsidR="00E5080B" w:rsidRDefault="00E5080B" w:rsidP="00E5080B">
      <w:pPr>
        <w:pStyle w:val="Default"/>
        <w:tabs>
          <w:tab w:val="right" w:pos="14004"/>
        </w:tabs>
        <w:rPr>
          <w:b/>
          <w:bCs/>
          <w:sz w:val="28"/>
          <w:szCs w:val="28"/>
        </w:rPr>
      </w:pPr>
    </w:p>
    <w:p w:rsidR="00E5080B" w:rsidRPr="00E5080B" w:rsidRDefault="00E5080B" w:rsidP="00552CE0">
      <w:pPr>
        <w:pStyle w:val="Default"/>
        <w:tabs>
          <w:tab w:val="right" w:pos="14004"/>
        </w:tabs>
        <w:rPr>
          <w:b/>
          <w:bCs/>
          <w:color w:val="auto"/>
          <w:sz w:val="28"/>
          <w:szCs w:val="28"/>
          <w:u w:val="single" w:color="000000"/>
        </w:rPr>
      </w:pPr>
      <w:r>
        <w:rPr>
          <w:b/>
          <w:bCs/>
          <w:sz w:val="28"/>
          <w:szCs w:val="28"/>
        </w:rPr>
        <w:t xml:space="preserve">Odkazy na webové stránky : </w:t>
      </w:r>
      <w:hyperlink r:id="rId5" w:history="1">
        <w:r>
          <w:rPr>
            <w:rStyle w:val="Hypertextovprepojenie"/>
            <w:b/>
            <w:bCs/>
            <w:color w:val="auto"/>
            <w:sz w:val="28"/>
            <w:szCs w:val="28"/>
          </w:rPr>
          <w:t>www.esf.gov.sk</w:t>
        </w:r>
      </w:hyperlink>
      <w:r>
        <w:rPr>
          <w:rStyle w:val="Hypertextovprepojenie"/>
          <w:b/>
          <w:bCs/>
          <w:color w:val="auto"/>
          <w:sz w:val="28"/>
          <w:szCs w:val="28"/>
        </w:rPr>
        <w:t xml:space="preserve">   </w:t>
      </w:r>
      <w:r w:rsidR="00D07E79">
        <w:rPr>
          <w:rStyle w:val="Hypertextovprepojenie"/>
          <w:b/>
          <w:bCs/>
          <w:color w:val="auto"/>
          <w:sz w:val="28"/>
          <w:szCs w:val="28"/>
          <w:u w:val="none"/>
        </w:rPr>
        <w:t xml:space="preserve">      </w:t>
      </w:r>
      <w:r w:rsidRPr="00E5080B">
        <w:rPr>
          <w:rStyle w:val="Hypertextovprepojenie"/>
          <w:b/>
          <w:bCs/>
          <w:color w:val="auto"/>
          <w:sz w:val="28"/>
          <w:szCs w:val="28"/>
          <w:u w:val="none"/>
        </w:rPr>
        <w:t xml:space="preserve"> </w:t>
      </w:r>
      <w:hyperlink r:id="rId6" w:history="1">
        <w:r w:rsidRPr="00B32B0B">
          <w:rPr>
            <w:rStyle w:val="Hypertextovprepojenie"/>
            <w:b/>
            <w:bCs/>
            <w:sz w:val="28"/>
            <w:szCs w:val="28"/>
          </w:rPr>
          <w:t>www.minedu.gov.sk</w:t>
        </w:r>
      </w:hyperlink>
      <w:r w:rsidR="00D07E79">
        <w:rPr>
          <w:rStyle w:val="Hypertextovprepojenie"/>
          <w:b/>
          <w:bCs/>
          <w:color w:val="auto"/>
          <w:sz w:val="28"/>
          <w:szCs w:val="28"/>
        </w:rPr>
        <w:t xml:space="preserve">    </w:t>
      </w:r>
      <w:r w:rsidR="00D07E79">
        <w:rPr>
          <w:rStyle w:val="Hypertextovprepojenie"/>
          <w:b/>
          <w:bCs/>
          <w:color w:val="auto"/>
          <w:sz w:val="28"/>
          <w:szCs w:val="28"/>
          <w:u w:val="none"/>
        </w:rPr>
        <w:t xml:space="preserve">         </w:t>
      </w:r>
      <w:r w:rsidR="00552CE0">
        <w:rPr>
          <w:rStyle w:val="Hypertextovprepojenie"/>
          <w:b/>
          <w:bCs/>
          <w:color w:val="auto"/>
          <w:sz w:val="28"/>
          <w:szCs w:val="28"/>
        </w:rPr>
        <w:t>www.mv.gov.sk</w:t>
      </w:r>
      <w:bookmarkStart w:id="0" w:name="_GoBack"/>
      <w:bookmarkEnd w:id="0"/>
    </w:p>
    <w:sectPr w:rsidR="00E5080B" w:rsidRPr="00E5080B" w:rsidSect="00E5080B">
      <w:pgSz w:w="15840" w:h="12240" w:orient="landscape" w:code="1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24"/>
    <w:rsid w:val="000B2F99"/>
    <w:rsid w:val="000C22D5"/>
    <w:rsid w:val="00215DC3"/>
    <w:rsid w:val="002824D9"/>
    <w:rsid w:val="00450769"/>
    <w:rsid w:val="00466B65"/>
    <w:rsid w:val="004C003E"/>
    <w:rsid w:val="00552CE0"/>
    <w:rsid w:val="009B026C"/>
    <w:rsid w:val="009C30E6"/>
    <w:rsid w:val="00CA4324"/>
    <w:rsid w:val="00D07E79"/>
    <w:rsid w:val="00DD39C9"/>
    <w:rsid w:val="00E5080B"/>
    <w:rsid w:val="00ED4512"/>
    <w:rsid w:val="00F1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AFF7F-F1EE-40D4-99FF-1484481A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A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rsid w:val="00CA432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9B026C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6B6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sid w:val="00E5080B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edu.gov.sk" TargetMode="External"/><Relationship Id="rId5" Type="http://schemas.openxmlformats.org/officeDocument/2006/relationships/hyperlink" Target="http://www.esf.gov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2022-08-11T11:56:00Z</cp:lastPrinted>
  <dcterms:created xsi:type="dcterms:W3CDTF">2022-08-11T08:41:00Z</dcterms:created>
  <dcterms:modified xsi:type="dcterms:W3CDTF">2022-08-11T12:16:00Z</dcterms:modified>
</cp:coreProperties>
</file>